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365" w:lineRule="auto"/>
        <w:ind w:left="0" w:firstLine="643" w:firstLineChars="200"/>
        <w:rPr>
          <w:rFonts w:ascii="仿宋_GB2312" w:hAnsi="方正黑体简体" w:eastAsia="仿宋_GB2312" w:cs="方正黑体简体"/>
          <w:b/>
          <w:bCs/>
        </w:rPr>
      </w:pPr>
      <w:r>
        <w:rPr>
          <w:rFonts w:hint="eastAsia" w:ascii="仿宋_GB2312" w:hAnsi="方正黑体简体" w:eastAsia="仿宋_GB2312" w:cs="方正黑体简体"/>
          <w:b/>
          <w:bCs/>
        </w:rPr>
        <w:t>附件</w:t>
      </w:r>
      <w:r>
        <w:rPr>
          <w:rFonts w:hint="eastAsia" w:ascii="仿宋_GB2312" w:hAnsi="方正黑体简体" w:eastAsia="仿宋_GB2312" w:cs="方正黑体简体"/>
          <w:b/>
          <w:bCs/>
          <w:lang w:val="en-US" w:eastAsia="zh-CN"/>
        </w:rPr>
        <w:t>4</w:t>
      </w:r>
      <w:r>
        <w:rPr>
          <w:rFonts w:hint="eastAsia" w:ascii="仿宋_GB2312" w:hAnsi="方正黑体简体" w:eastAsia="仿宋_GB2312" w:cs="方正黑体简体"/>
          <w:b/>
          <w:bCs/>
        </w:rPr>
        <w:t>: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新疆师范大学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首届</w:t>
      </w:r>
      <w:r>
        <w:rPr>
          <w:rFonts w:hint="eastAsia" w:ascii="仿宋_GB2312" w:eastAsia="仿宋_GB2312"/>
          <w:sz w:val="36"/>
          <w:szCs w:val="36"/>
        </w:rPr>
        <w:t>“桃李杯”辩论赛报名表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学院名称（盖章）：</w:t>
      </w:r>
    </w:p>
    <w:tbl>
      <w:tblPr>
        <w:tblStyle w:val="3"/>
        <w:tblW w:w="13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276"/>
        <w:gridCol w:w="900"/>
        <w:gridCol w:w="900"/>
        <w:gridCol w:w="1600"/>
        <w:gridCol w:w="1741"/>
        <w:gridCol w:w="1492"/>
        <w:gridCol w:w="191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民族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政治面貌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专业班级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9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659A9"/>
    <w:rsid w:val="492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5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2022-02-25T12:25:00Z</dcterms:created>
  <dc:creator>张锐</dc:creator>
  <cp:lastModifiedBy>张锐</cp:lastModifiedBy>
  <dcterms:modified xsi:type="dcterms:W3CDTF">2022-02-25T12:27:01Z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28A6AD1284E34964B2141496E099054E</vt:lpwstr>
  </property>
</Properties>
</file>